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single" w:sz="4" w:space="1" w:color="00000A"/>
          <w:right w:val="nil"/>
        </w:pBdr>
        <w:rPr>
          <w:rFonts w:eastAsia="Times New Roman" w:cs="Arial" w:ascii="Arial" w:hAnsi="Arial"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p>
      <w:pPr>
        <w:pStyle w:val="Normal"/>
        <w:pBdr>
          <w:top w:val="nil"/>
          <w:left w:val="nil"/>
          <w:bottom w:val="single" w:sz="4" w:space="1" w:color="00000A"/>
          <w:right w:val="nil"/>
        </w:pBdr>
        <w:rPr>
          <w:rFonts w:eastAsia="Times New Roman" w:cs="Arial" w:ascii="Arial" w:hAnsi="Arial"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  <w:t>Contribution IBB pour le Comité consultatif régional PEI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 w:cs="Arial" w:ascii="Arial" w:hAnsi="Arial"/>
          <w:i/>
          <w:sz w:val="20"/>
          <w:szCs w:val="20"/>
        </w:rPr>
      </w:pPr>
      <w:r>
        <w:rPr>
          <w:rFonts w:eastAsia="Times New Roman" w:cs="Arial" w:ascii="Arial" w:hAnsi="Arial"/>
          <w:i/>
          <w:sz w:val="20"/>
          <w:szCs w:val="20"/>
        </w:rPr>
        <w:t>Expression d’Initiative Bio Bretagne relative aux thématiques pré-identifiées dans le PDR</w:t>
      </w:r>
    </w:p>
    <w:p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Les modes de production agro-écologiques, agrobiologiques, herbagers</w:t>
      </w:r>
    </w:p>
    <w:p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La sylviculture durable</w:t>
      </w:r>
    </w:p>
    <w:p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L’innovation au service de la performance économique et écologique</w:t>
      </w:r>
    </w:p>
    <w:p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La préservation/restauration environnement/biodiversité</w:t>
      </w:r>
    </w:p>
    <w:p>
      <w:pPr>
        <w:pStyle w:val="Normal"/>
        <w:rPr>
          <w:rFonts w:eastAsia="Times New Roman" w:cs="Arial" w:ascii="Arial" w:hAnsi="Arial"/>
          <w:sz w:val="20"/>
          <w:szCs w:val="20"/>
          <w:u w:val="single"/>
        </w:rPr>
      </w:pPr>
      <w:r>
        <w:rPr>
          <w:rFonts w:eastAsia="Times New Roman" w:cs="Arial" w:ascii="Arial" w:hAnsi="Arial"/>
          <w:sz w:val="20"/>
          <w:szCs w:val="20"/>
          <w:u w:val="single"/>
        </w:rPr>
      </w:r>
    </w:p>
    <w:p>
      <w:pPr>
        <w:pStyle w:val="Normal"/>
        <w:jc w:val="center"/>
        <w:rPr>
          <w:rFonts w:eastAsia="Times New Roman" w:cs="Arial"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***</w:t>
      </w:r>
    </w:p>
    <w:p>
      <w:pPr>
        <w:pStyle w:val="Normal"/>
        <w:jc w:val="center"/>
        <w:rPr>
          <w:rFonts w:eastAsia="Times New Roman" w:cs="Arial"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rPr>
          <w:rFonts w:eastAsia="Times New Roman" w:cs="Arial" w:ascii="Arial" w:hAnsi="Arial"/>
          <w:b/>
          <w:color w:val="00B050"/>
          <w:sz w:val="20"/>
          <w:szCs w:val="20"/>
        </w:rPr>
      </w:pPr>
      <w:r>
        <w:rPr>
          <w:rFonts w:eastAsia="Times New Roman" w:cs="Arial" w:ascii="Arial" w:hAnsi="Arial"/>
          <w:b/>
          <w:color w:val="00B050"/>
          <w:sz w:val="20"/>
          <w:szCs w:val="20"/>
        </w:rPr>
        <w:t>Remarques générales :</w:t>
      </w:r>
    </w:p>
    <w:p>
      <w:pPr>
        <w:pStyle w:val="Normal"/>
        <w:rPr>
          <w:rFonts w:eastAsia="Times New Roman" w:cs="Arial" w:ascii="Arial" w:hAnsi="Arial"/>
          <w:sz w:val="20"/>
          <w:szCs w:val="20"/>
          <w:u w:val="single"/>
        </w:rPr>
      </w:pPr>
      <w:r>
        <w:rPr>
          <w:rFonts w:eastAsia="Times New Roman" w:cs="Arial" w:ascii="Arial" w:hAnsi="Arial"/>
          <w:sz w:val="20"/>
          <w:szCs w:val="20"/>
          <w:u w:val="single"/>
        </w:rPr>
      </w:r>
    </w:p>
    <w:p>
      <w:pPr>
        <w:pStyle w:val="Normal"/>
        <w:spacing w:before="0" w:after="120"/>
        <w:ind w:left="284" w:right="0" w:hanging="284"/>
        <w:jc w:val="both"/>
        <w:rPr>
          <w:rFonts w:eastAsia="Times New Roman" w:cs="Arial"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1/ </w:t>
        <w:tab/>
        <w:t>Ne pas fusionner les thématiques "modes de production" et "innovation" (évoqué en comité du 13 mai 2015) pour que cette dernière puisse permettre de couvrir les enjeux liés à l’aval et plus largement relatifs à la R&amp;D.</w:t>
      </w:r>
    </w:p>
    <w:p>
      <w:pPr>
        <w:pStyle w:val="Normal"/>
        <w:spacing w:before="0" w:after="120"/>
        <w:ind w:left="284" w:right="0" w:hanging="284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2/ </w:t>
        <w:tab/>
        <w:t xml:space="preserve">Donner une </w:t>
      </w:r>
      <w:r>
        <w:rPr>
          <w:rFonts w:cs="Arial" w:ascii="Arial" w:hAnsi="Arial"/>
          <w:b/>
          <w:sz w:val="20"/>
          <w:szCs w:val="20"/>
        </w:rPr>
        <w:t>priorité aux projets ciblant l’AB</w:t>
      </w:r>
      <w:r>
        <w:rPr>
          <w:rFonts w:cs="Arial" w:ascii="Arial" w:hAnsi="Arial"/>
          <w:sz w:val="20"/>
          <w:szCs w:val="20"/>
        </w:rPr>
        <w:t>, via un engagement sur un montant d’enveloppe plancher pour les projets portant sur l’AB.</w:t>
      </w:r>
    </w:p>
    <w:p>
      <w:pPr>
        <w:pStyle w:val="Normal"/>
        <w:spacing w:before="0" w:after="120"/>
        <w:ind w:left="284" w:right="0" w:hanging="284"/>
        <w:jc w:val="both"/>
        <w:rPr>
          <w:rFonts w:cs="Arial"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3/ </w:t>
        <w:tab/>
      </w:r>
      <w:r>
        <w:rPr>
          <w:rFonts w:cs="Arial" w:ascii="Arial" w:hAnsi="Arial"/>
          <w:sz w:val="20"/>
          <w:szCs w:val="20"/>
        </w:rPr>
        <w:t xml:space="preserve">Etablir des </w:t>
      </w:r>
      <w:r>
        <w:rPr>
          <w:rFonts w:cs="Arial" w:ascii="Arial" w:hAnsi="Arial"/>
          <w:b/>
          <w:sz w:val="20"/>
          <w:szCs w:val="20"/>
        </w:rPr>
        <w:t>ponts entre "sylviculture" et "modes de production"</w:t>
      </w:r>
      <w:r>
        <w:rPr>
          <w:rFonts w:cs="Arial" w:ascii="Arial" w:hAnsi="Arial"/>
          <w:sz w:val="20"/>
          <w:szCs w:val="20"/>
        </w:rPr>
        <w:t xml:space="preserve"> pour permettre de travailler sur l'agroforesterie, sans cloisonnement des domaines de recherche.</w:t>
      </w:r>
    </w:p>
    <w:p>
      <w:pPr>
        <w:pStyle w:val="Normal"/>
        <w:jc w:val="both"/>
        <w:rPr>
          <w:rFonts w:eastAsia="Times New Roman" w:cs="Arial"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eastAsia="Times New Roman" w:cs="Arial" w:ascii="Arial" w:hAnsi="Arial"/>
          <w:b/>
          <w:color w:val="00B050"/>
          <w:sz w:val="20"/>
          <w:szCs w:val="20"/>
        </w:rPr>
      </w:pPr>
      <w:r>
        <w:rPr>
          <w:rFonts w:eastAsia="Times New Roman" w:cs="Arial" w:ascii="Arial" w:hAnsi="Arial"/>
          <w:b/>
          <w:color w:val="00B050"/>
          <w:sz w:val="20"/>
          <w:szCs w:val="20"/>
        </w:rPr>
        <w:t>Propositions de thématiques et sous-thématiques :</w:t>
      </w:r>
    </w:p>
    <w:p>
      <w:pPr>
        <w:pStyle w:val="Normal"/>
        <w:jc w:val="both"/>
        <w:rPr>
          <w:rFonts w:eastAsia="Times New Roman" w:cs="Arial"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tabs>
          <w:tab w:val="left" w:pos="284" w:leader="none"/>
        </w:tabs>
        <w:spacing w:before="0" w:after="120"/>
        <w:jc w:val="both"/>
        <w:rPr>
          <w:rFonts w:eastAsia="Times New Roman" w:cs="Arial" w:ascii="Arial" w:hAnsi="Arial"/>
          <w:b/>
          <w:color w:val="002060"/>
          <w:sz w:val="20"/>
          <w:szCs w:val="20"/>
        </w:rPr>
      </w:pPr>
      <w:r>
        <w:rPr>
          <w:rFonts w:eastAsia="Times New Roman" w:cs="Arial" w:ascii="Arial" w:hAnsi="Arial"/>
          <w:color w:val="002060"/>
          <w:sz w:val="20"/>
          <w:szCs w:val="20"/>
        </w:rPr>
        <w:t xml:space="preserve">1/ </w:t>
        <w:tab/>
        <w:t>Préservation de l’</w:t>
      </w:r>
      <w:r>
        <w:rPr>
          <w:rFonts w:eastAsia="Times New Roman" w:cs="Arial" w:ascii="Arial" w:hAnsi="Arial"/>
          <w:b/>
          <w:color w:val="002060"/>
          <w:sz w:val="20"/>
          <w:szCs w:val="20"/>
        </w:rPr>
        <w:t>environnement et de la biodiversité.</w:t>
      </w:r>
    </w:p>
    <w:p>
      <w:pPr>
        <w:pStyle w:val="ListParagraph"/>
        <w:numPr>
          <w:ilvl w:val="0"/>
          <w:numId w:val="1"/>
        </w:numPr>
        <w:spacing w:before="0" w:after="120"/>
        <w:ind w:left="425" w:right="0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Protection de la ressource en eau</w:t>
      </w:r>
      <w:r>
        <w:rPr>
          <w:sz w:val="20"/>
          <w:szCs w:val="20"/>
        </w:rPr>
        <w:t xml:space="preserve"> (zones de captage, territoires sensibles, lutte contre les algues vertes…)</w:t>
      </w:r>
    </w:p>
    <w:p>
      <w:pPr>
        <w:pStyle w:val="ListParagraph"/>
        <w:numPr>
          <w:ilvl w:val="0"/>
          <w:numId w:val="1"/>
        </w:numPr>
        <w:spacing w:before="0" w:after="120"/>
        <w:ind w:left="425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Méthodes </w:t>
      </w:r>
      <w:r>
        <w:rPr>
          <w:b/>
          <w:sz w:val="20"/>
          <w:szCs w:val="20"/>
        </w:rPr>
        <w:t>alternatives à l’utilisation des produits phytosanitaires</w:t>
      </w:r>
      <w:r>
        <w:rPr>
          <w:sz w:val="20"/>
          <w:szCs w:val="20"/>
        </w:rPr>
        <w:t xml:space="preserve"> pour la protection durable des cultures </w:t>
      </w:r>
    </w:p>
    <w:p>
      <w:pPr>
        <w:pStyle w:val="ListParagraph"/>
        <w:ind w:left="426" w:right="0" w:hang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Ex de sujet : utilisation des algues issues de la filière bretonne</w:t>
      </w:r>
    </w:p>
    <w:p>
      <w:pPr>
        <w:pStyle w:val="Normal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426" w:right="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Fertilité et vie des sols</w:t>
      </w:r>
    </w:p>
    <w:p>
      <w:pPr>
        <w:pStyle w:val="ListParagraph"/>
        <w:ind w:left="426" w:right="0" w:hang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120"/>
        <w:ind w:left="425" w:right="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Interactions entre milieux </w:t>
      </w:r>
    </w:p>
    <w:p>
      <w:pPr>
        <w:pStyle w:val="ListParagraph"/>
        <w:ind w:left="426" w:right="0" w:hang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Ex de sujet : filière algues et qualité des eaux : interactions entre eaux terrestres et eaux maritimes</w:t>
      </w:r>
    </w:p>
    <w:p>
      <w:pPr>
        <w:pStyle w:val="ListParagraph"/>
        <w:ind w:left="426" w:right="0" w:hang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120"/>
        <w:ind w:left="284" w:right="0" w:hanging="284"/>
        <w:jc w:val="both"/>
        <w:rPr>
          <w:rFonts w:cs="Arial" w:ascii="Arial" w:hAnsi="Arial"/>
          <w:color w:val="002060"/>
          <w:sz w:val="20"/>
          <w:szCs w:val="20"/>
        </w:rPr>
      </w:pPr>
      <w:r>
        <w:rPr>
          <w:rFonts w:cs="Arial" w:ascii="Arial" w:hAnsi="Arial"/>
          <w:color w:val="002060"/>
          <w:sz w:val="20"/>
          <w:szCs w:val="20"/>
        </w:rPr>
        <w:t xml:space="preserve">2/ </w:t>
        <w:tab/>
        <w:t xml:space="preserve">Freins au </w:t>
      </w:r>
      <w:r>
        <w:rPr>
          <w:rFonts w:cs="Arial" w:ascii="Arial" w:hAnsi="Arial"/>
          <w:b/>
          <w:color w:val="002060"/>
          <w:sz w:val="20"/>
          <w:szCs w:val="20"/>
        </w:rPr>
        <w:t>développement des marchés</w:t>
      </w:r>
      <w:r>
        <w:rPr>
          <w:rFonts w:cs="Arial" w:ascii="Arial" w:hAnsi="Arial"/>
          <w:color w:val="002060"/>
          <w:sz w:val="20"/>
          <w:szCs w:val="20"/>
        </w:rPr>
        <w:t xml:space="preserve"> au sein des filières et/ou en lien avec les consommateurs finaux</w:t>
      </w:r>
    </w:p>
    <w:p>
      <w:pPr>
        <w:pStyle w:val="ListParagraph"/>
        <w:numPr>
          <w:ilvl w:val="0"/>
          <w:numId w:val="1"/>
        </w:numPr>
        <w:spacing w:before="0" w:after="120"/>
        <w:ind w:left="425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Reconnaissance des </w:t>
      </w:r>
      <w:r>
        <w:rPr>
          <w:b/>
          <w:sz w:val="20"/>
          <w:szCs w:val="20"/>
        </w:rPr>
        <w:t>aménités positives de la filière AB</w:t>
      </w:r>
      <w:r>
        <w:rPr>
          <w:sz w:val="20"/>
          <w:szCs w:val="20"/>
        </w:rPr>
        <w:t xml:space="preserve"> </w:t>
      </w:r>
    </w:p>
    <w:p>
      <w:pPr>
        <w:pStyle w:val="ListParagraph"/>
        <w:ind w:left="426" w:right="0" w:hang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Ex de sujets : modélisations économiques à l'échelle du territoire, en lien avec les enjeux de la préservation de l'eau, de la santé, du changement climatique (consommation d’énergie, gaz à effet de serre, bilans carbone)</w:t>
      </w:r>
    </w:p>
    <w:p>
      <w:pPr>
        <w:pStyle w:val="Normal"/>
        <w:jc w:val="both"/>
        <w:rPr>
          <w:rFonts w:cs="Arial" w:ascii="Arial" w:hAnsi="Arial"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120"/>
        <w:ind w:left="426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Freins à la </w:t>
      </w:r>
      <w:r>
        <w:rPr>
          <w:b/>
          <w:sz w:val="20"/>
          <w:szCs w:val="20"/>
        </w:rPr>
        <w:t>compétitivité de l’AB</w:t>
      </w:r>
      <w:r>
        <w:rPr>
          <w:sz w:val="20"/>
          <w:szCs w:val="20"/>
        </w:rPr>
        <w:t> </w:t>
      </w:r>
    </w:p>
    <w:p>
      <w:pPr>
        <w:pStyle w:val="Normal"/>
        <w:ind w:left="360" w:right="0" w:hanging="0"/>
        <w:jc w:val="both"/>
        <w:rPr>
          <w:rFonts w:eastAsia="Times New Roman" w:cs="Arial" w:ascii="Arial" w:hAnsi="Arial"/>
          <w:i/>
          <w:color w:val="00000A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color w:val="00000A"/>
          <w:sz w:val="20"/>
          <w:szCs w:val="20"/>
          <w:lang w:eastAsia="ar-SA"/>
        </w:rPr>
        <w:t>Ex de sujets : transport des marchandises atomisées sur le territoire ; innovation organisationnelle et sociale ; place de la société civile…</w:t>
      </w:r>
    </w:p>
    <w:p>
      <w:pPr>
        <w:pStyle w:val="Normal"/>
        <w:jc w:val="both"/>
        <w:rPr>
          <w:rFonts w:cs="Arial" w:ascii="Arial" w:hAnsi="Arial"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tabs>
          <w:tab w:val="left" w:pos="284" w:leader="none"/>
        </w:tabs>
        <w:spacing w:before="0" w:after="120"/>
        <w:jc w:val="both"/>
        <w:rPr>
          <w:rFonts w:eastAsia="Times New Roman" w:cs="Arial" w:ascii="Arial" w:hAnsi="Arial"/>
          <w:color w:val="002060"/>
          <w:sz w:val="20"/>
          <w:szCs w:val="20"/>
        </w:rPr>
      </w:pPr>
      <w:r>
        <w:rPr>
          <w:rFonts w:eastAsia="Times New Roman" w:cs="Arial" w:ascii="Arial" w:hAnsi="Arial"/>
          <w:color w:val="002060"/>
          <w:sz w:val="20"/>
          <w:szCs w:val="20"/>
        </w:rPr>
        <w:t xml:space="preserve">3 / Nouveaux </w:t>
      </w:r>
      <w:r>
        <w:rPr>
          <w:rFonts w:eastAsia="Times New Roman" w:cs="Arial" w:ascii="Arial" w:hAnsi="Arial"/>
          <w:b/>
          <w:color w:val="002060"/>
          <w:sz w:val="20"/>
          <w:szCs w:val="20"/>
        </w:rPr>
        <w:t>modes de sélection</w:t>
      </w:r>
      <w:r>
        <w:rPr>
          <w:rFonts w:eastAsia="Times New Roman" w:cs="Arial" w:ascii="Arial" w:hAnsi="Arial"/>
          <w:color w:val="002060"/>
          <w:sz w:val="20"/>
          <w:szCs w:val="20"/>
        </w:rPr>
        <w:t xml:space="preserve"> (animale ou végétale) pour l'AB </w:t>
      </w:r>
    </w:p>
    <w:p>
      <w:pPr>
        <w:pStyle w:val="Normal"/>
        <w:jc w:val="both"/>
        <w:rPr>
          <w:rFonts w:eastAsia="Times New Roman" w:cs="Arial" w:ascii="Arial" w:hAnsi="Arial"/>
          <w:i/>
          <w:sz w:val="20"/>
          <w:szCs w:val="20"/>
        </w:rPr>
      </w:pPr>
      <w:r>
        <w:rPr>
          <w:rFonts w:eastAsia="Times New Roman" w:cs="Arial" w:ascii="Arial" w:hAnsi="Arial"/>
          <w:i/>
          <w:sz w:val="20"/>
          <w:szCs w:val="20"/>
        </w:rPr>
        <w:t>Ex de sujets : modes de sélections participatives ; évaluation/sélection de cultures en association (céréales/légumineuses, légumineuses/légumineuses, mélanges plus complexes…) ; évaluation/sélection de protéagineux pour l’AB…</w:t>
      </w:r>
    </w:p>
    <w:p>
      <w:pPr>
        <w:pStyle w:val="Normal"/>
        <w:jc w:val="both"/>
        <w:rPr>
          <w:rFonts w:eastAsia="Times New Roman" w:cs="Arial" w:ascii="Arial" w:hAnsi="Arial"/>
          <w:i/>
          <w:sz w:val="20"/>
          <w:szCs w:val="20"/>
        </w:rPr>
      </w:pPr>
      <w:r>
        <w:rPr>
          <w:rFonts w:eastAsia="Times New Roman" w:cs="Arial" w:ascii="Arial" w:hAnsi="Arial"/>
          <w:i/>
          <w:sz w:val="20"/>
          <w:szCs w:val="20"/>
        </w:rPr>
      </w:r>
    </w:p>
    <w:p>
      <w:pPr>
        <w:pStyle w:val="Normal"/>
        <w:tabs>
          <w:tab w:val="left" w:pos="284" w:leader="none"/>
        </w:tabs>
        <w:spacing w:before="0" w:after="120"/>
        <w:jc w:val="both"/>
        <w:rPr>
          <w:rFonts w:eastAsia="Times New Roman" w:cs="Arial" w:ascii="Arial" w:hAnsi="Arial"/>
          <w:color w:val="002060"/>
          <w:sz w:val="20"/>
          <w:szCs w:val="20"/>
        </w:rPr>
      </w:pPr>
      <w:r>
        <w:rPr>
          <w:rFonts w:eastAsia="Times New Roman" w:cs="Arial" w:ascii="Arial" w:hAnsi="Arial"/>
          <w:color w:val="002060"/>
          <w:sz w:val="20"/>
          <w:szCs w:val="20"/>
        </w:rPr>
        <w:t>4/</w:t>
      </w:r>
      <w:r>
        <w:rPr>
          <w:rFonts w:eastAsia="Times New Roman" w:cs="Arial" w:ascii="Arial" w:hAnsi="Arial"/>
          <w:b/>
          <w:color w:val="002060"/>
          <w:sz w:val="20"/>
          <w:szCs w:val="20"/>
        </w:rPr>
        <w:t xml:space="preserve"> </w:t>
        <w:tab/>
        <w:t>Innovations dans le "matériel"</w:t>
      </w:r>
      <w:r>
        <w:rPr>
          <w:rFonts w:eastAsia="Times New Roman" w:cs="Arial" w:ascii="Arial" w:hAnsi="Arial"/>
          <w:color w:val="002060"/>
          <w:sz w:val="20"/>
          <w:szCs w:val="20"/>
        </w:rPr>
        <w:t xml:space="preserve"> pour réduire la pénibilité du travail et améliorer les performances des fermes et des agriculteurs </w:t>
      </w:r>
    </w:p>
    <w:p>
      <w:pPr>
        <w:pStyle w:val="Normal"/>
        <w:jc w:val="both"/>
        <w:rPr>
          <w:rFonts w:eastAsia="Times New Roman" w:cs="Arial" w:ascii="Arial" w:hAnsi="Arial"/>
          <w:i/>
          <w:sz w:val="20"/>
          <w:szCs w:val="20"/>
        </w:rPr>
      </w:pPr>
      <w:r>
        <w:rPr>
          <w:rFonts w:eastAsia="Times New Roman" w:cs="Arial" w:ascii="Arial" w:hAnsi="Arial"/>
          <w:i/>
          <w:sz w:val="20"/>
          <w:szCs w:val="20"/>
        </w:rPr>
        <w:t>Ex de sujet : innovation en machinisme agricole pour réduire la pénibilité du travail, apport des nouvelles technologies ; des outils pour des agriculteurs "connectés"</w:t>
      </w:r>
    </w:p>
    <w:p>
      <w:pPr>
        <w:pStyle w:val="Normal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284" w:leader="none"/>
        </w:tabs>
        <w:spacing w:before="0" w:after="120"/>
        <w:jc w:val="both"/>
        <w:rPr>
          <w:rFonts w:cs="Arial" w:ascii="Arial" w:hAnsi="Arial"/>
          <w:color w:val="002060"/>
          <w:sz w:val="20"/>
          <w:szCs w:val="20"/>
        </w:rPr>
      </w:pPr>
      <w:r>
        <w:rPr>
          <w:rFonts w:cs="Arial" w:ascii="Arial" w:hAnsi="Arial"/>
          <w:color w:val="002060"/>
          <w:sz w:val="20"/>
          <w:szCs w:val="20"/>
        </w:rPr>
        <w:t xml:space="preserve">5/ </w:t>
        <w:tab/>
      </w:r>
      <w:r>
        <w:rPr>
          <w:rFonts w:cs="Arial" w:ascii="Arial" w:hAnsi="Arial"/>
          <w:b/>
          <w:color w:val="002060"/>
          <w:sz w:val="20"/>
          <w:szCs w:val="20"/>
        </w:rPr>
        <w:t>Agriculture biologique et agroforesterie</w:t>
      </w:r>
      <w:r>
        <w:rPr>
          <w:rFonts w:cs="Arial" w:ascii="Arial" w:hAnsi="Arial"/>
          <w:color w:val="002060"/>
          <w:sz w:val="20"/>
          <w:szCs w:val="20"/>
        </w:rPr>
        <w:t>.</w:t>
      </w:r>
    </w:p>
    <w:p>
      <w:pPr>
        <w:pStyle w:val="Normal"/>
        <w:jc w:val="both"/>
        <w:rPr>
          <w:rFonts w:eastAsia="Times New Roman" w:cs="Arial" w:ascii="Arial" w:hAnsi="Arial"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Ex de sujets : </w:t>
      </w:r>
      <w:r>
        <w:rPr>
          <w:rFonts w:eastAsia="Times New Roman" w:cs="Arial" w:ascii="Arial" w:hAnsi="Arial"/>
          <w:i/>
          <w:sz w:val="20"/>
          <w:szCs w:val="20"/>
        </w:rPr>
        <w:t>vergers maraîchers ; association grandes cultures/bois d'œuvre, ...</w:t>
      </w:r>
    </w:p>
    <w:p>
      <w:pPr>
        <w:pStyle w:val="Normal"/>
        <w:tabs>
          <w:tab w:val="left" w:pos="284" w:leader="none"/>
        </w:tabs>
        <w:spacing w:before="0" w:after="120"/>
        <w:jc w:val="both"/>
        <w:rPr>
          <w:rFonts w:cs="Arial" w:ascii="Arial" w:hAnsi="Arial"/>
          <w:color w:val="00206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br/>
      </w:r>
      <w:r>
        <w:rPr>
          <w:rFonts w:cs="Arial" w:ascii="Arial" w:hAnsi="Arial"/>
          <w:color w:val="002060"/>
          <w:sz w:val="20"/>
          <w:szCs w:val="20"/>
        </w:rPr>
        <w:t xml:space="preserve">6/ </w:t>
        <w:tab/>
      </w:r>
      <w:r>
        <w:rPr>
          <w:rFonts w:cs="Arial" w:ascii="Arial" w:hAnsi="Arial"/>
          <w:b/>
          <w:color w:val="002060"/>
          <w:sz w:val="20"/>
          <w:szCs w:val="20"/>
        </w:rPr>
        <w:t>Innovations techniques et technologiques</w:t>
      </w:r>
      <w:r>
        <w:rPr>
          <w:rFonts w:cs="Arial" w:ascii="Arial" w:hAnsi="Arial"/>
          <w:color w:val="002060"/>
          <w:sz w:val="20"/>
          <w:szCs w:val="20"/>
        </w:rPr>
        <w:t xml:space="preserve"> pour une meilleure utilisation des matières premières</w:t>
      </w:r>
    </w:p>
    <w:p>
      <w:pPr>
        <w:pStyle w:val="Normal"/>
        <w:jc w:val="both"/>
        <w:rPr>
          <w:rFonts w:eastAsia="Times New Roman" w:cs="Arial" w:ascii="Arial" w:hAnsi="Arial"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Ex de sujets : process pour unes meilleure utilisation des protéagineux en alimentation animale ; t</w:t>
      </w:r>
      <w:r>
        <w:rPr>
          <w:rFonts w:eastAsia="Times New Roman" w:cs="Arial" w:ascii="Arial" w:hAnsi="Arial"/>
          <w:i/>
          <w:sz w:val="20"/>
          <w:szCs w:val="20"/>
        </w:rPr>
        <w:t>ri des cultures associées, en lien avec le niveau d’impuretés, les exigences qualitatives (alimentation humaine vs animale) et la technologie disponible ; décorticage de l’avoine vêtue, chanvre, sarrasin (projet filière) ; utilisation des algues pour la protection des cultures (récolte, transformation, utilisation)…</w:t>
      </w:r>
    </w:p>
    <w:p>
      <w:pPr>
        <w:pStyle w:val="Normal"/>
        <w:tabs>
          <w:tab w:val="left" w:pos="284" w:leader="none"/>
        </w:tabs>
        <w:spacing w:before="0" w:after="120"/>
        <w:jc w:val="both"/>
        <w:rPr>
          <w:rFonts w:cs="Arial" w:ascii="Arial" w:hAnsi="Arial"/>
          <w:color w:val="00206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br/>
      </w:r>
      <w:r>
        <w:rPr>
          <w:rFonts w:cs="Arial" w:ascii="Arial" w:hAnsi="Arial"/>
          <w:color w:val="002060"/>
          <w:sz w:val="20"/>
          <w:szCs w:val="20"/>
        </w:rPr>
        <w:t xml:space="preserve">7/ </w:t>
        <w:tab/>
        <w:t xml:space="preserve">Lien entre </w:t>
      </w:r>
      <w:r>
        <w:rPr>
          <w:rFonts w:cs="Arial" w:ascii="Arial" w:hAnsi="Arial"/>
          <w:b/>
          <w:color w:val="002060"/>
          <w:sz w:val="20"/>
          <w:szCs w:val="20"/>
        </w:rPr>
        <w:t>santé et nutrition</w:t>
      </w:r>
      <w:r>
        <w:rPr>
          <w:rFonts w:cs="Arial" w:ascii="Arial" w:hAnsi="Arial"/>
          <w:color w:val="002060"/>
          <w:sz w:val="20"/>
          <w:szCs w:val="20"/>
        </w:rPr>
        <w:t>.</w:t>
      </w:r>
    </w:p>
    <w:p>
      <w:pPr>
        <w:pStyle w:val="Normal"/>
        <w:rPr>
          <w:rFonts w:eastAsia="Times New Roman" w:cs="Arial" w:ascii="Arial" w:hAnsi="Arial"/>
          <w:i/>
          <w:sz w:val="20"/>
          <w:szCs w:val="20"/>
        </w:rPr>
      </w:pPr>
      <w:r>
        <w:rPr>
          <w:rFonts w:eastAsia="Times New Roman" w:cs="Arial" w:ascii="Arial" w:hAnsi="Arial"/>
          <w:i/>
          <w:sz w:val="20"/>
          <w:szCs w:val="20"/>
        </w:rPr>
        <w:t>Ex de sujet : transformation et qualité des produits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rebuchet M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>
        <w:rFonts w:cs="Arial" w:ascii="Arial" w:hAnsi="Arial"/>
        <w:b/>
        <w:color w:val="9CC21B"/>
        <w:sz w:val="16"/>
        <w:szCs w:val="16"/>
      </w:rPr>
    </w:pPr>
    <w:r>
      <w:rPr>
        <w:rFonts w:cs="Arial" w:ascii="Arial" w:hAnsi="Arial"/>
        <w:b/>
        <w:color w:val="9CC21B"/>
        <w:sz w:val="16"/>
        <w:szCs w:val="16"/>
      </w:rPr>
      <w:t>INITIATIVE BIO BRETAGNE (IBB)</w:t>
    </w:r>
  </w:p>
  <w:p>
    <w:pPr>
      <w:pStyle w:val="Normal"/>
      <w:rPr>
        <w:rFonts w:cs="Arial" w:ascii="Arial" w:hAnsi="Arial"/>
        <w:b/>
        <w:color w:val="9CC21B"/>
        <w:sz w:val="16"/>
      </w:rPr>
    </w:pPr>
    <w:r>
      <w:rPr>
        <w:rFonts w:cs="Arial" w:ascii="Arial" w:hAnsi="Arial"/>
        <w:b/>
        <w:color w:val="9CC21B"/>
        <w:sz w:val="16"/>
      </w:rPr>
      <w:t>Association de développement de l’Agriculture Biologique en Bretagne</w:t>
    </w:r>
  </w:p>
  <w:p>
    <w:pPr>
      <w:pStyle w:val="Normal"/>
      <w:rPr>
        <w:rFonts w:cs="Arial" w:ascii="Arial" w:hAnsi="Arial"/>
        <w:color w:val="9CC21B"/>
        <w:sz w:val="16"/>
        <w:szCs w:val="16"/>
        <w:lang w:val="en-GB"/>
      </w:rPr>
    </w:pPr>
    <w:r>
      <w:rPr>
        <w:rFonts w:cs="Arial" w:ascii="Arial" w:hAnsi="Arial"/>
        <w:color w:val="9CC21B"/>
        <w:sz w:val="16"/>
        <w:szCs w:val="16"/>
        <w:lang w:val="en-GB"/>
      </w:rPr>
      <w:t>33, avenue Sir Winston Churchill - 35000 RENNES</w:t>
    </w:r>
  </w:p>
  <w:p>
    <w:pPr>
      <w:pStyle w:val="Normal"/>
      <w:rPr>
        <w:rStyle w:val="LienInternet"/>
        <w:rFonts w:cs="Arial" w:ascii="Arial" w:hAnsi="Arial"/>
        <w:color w:val="9CC21B"/>
        <w:sz w:val="16"/>
        <w:szCs w:val="16"/>
        <w:lang w:val="en-US"/>
      </w:rPr>
    </w:pPr>
    <w:r>
      <w:rPr>
        <w:rFonts w:cs="Arial" w:ascii="Arial" w:hAnsi="Arial"/>
        <w:color w:val="9CC21B"/>
        <w:sz w:val="16"/>
        <w:szCs w:val="16"/>
        <w:lang w:val="en-US"/>
      </w:rPr>
      <w:t xml:space="preserve">Tél. : 02 99 54 03 23 – Fax : 02 99 33 98 06 – </w:t>
    </w:r>
    <w:hyperlink r:id="rId1">
      <w:r>
        <w:rPr>
          <w:rStyle w:val="LienInternet"/>
          <w:rFonts w:cs="Arial" w:ascii="Arial" w:hAnsi="Arial"/>
          <w:color w:val="9CC21B"/>
          <w:sz w:val="16"/>
          <w:szCs w:val="16"/>
          <w:lang w:val="en-US"/>
        </w:rPr>
        <w:t>contact@bio-bretagne-ibb.fr</w:t>
      </w:r>
    </w:hyperlink>
    <w:r>
      <w:rPr>
        <w:rFonts w:cs="Arial" w:ascii="Arial" w:hAnsi="Arial"/>
        <w:color w:val="9CC21B"/>
        <w:sz w:val="16"/>
        <w:szCs w:val="16"/>
        <w:lang w:val="en-US"/>
      </w:rPr>
      <w:t xml:space="preserve"> - </w:t>
    </w:r>
    <w:hyperlink r:id="rId2">
      <w:r>
        <w:rPr>
          <w:rStyle w:val="LienInternet"/>
          <w:rFonts w:cs="Arial" w:ascii="Arial" w:hAnsi="Arial"/>
          <w:color w:val="9CC21B"/>
          <w:sz w:val="16"/>
          <w:szCs w:val="16"/>
          <w:lang w:val="en-US"/>
        </w:rPr>
        <w:t>www.bio-bretagne-ibb.fr</w:t>
      </w:r>
    </w:hyperlink>
  </w:p>
  <w:p>
    <w:pPr>
      <w:pStyle w:val="Normal"/>
      <w:rPr>
        <w:rFonts w:cs="Arial" w:ascii="Arial" w:hAnsi="Arial"/>
        <w:color w:val="9CC21B"/>
        <w:sz w:val="16"/>
        <w:szCs w:val="16"/>
      </w:rPr>
    </w:pPr>
    <w:r>
      <w:rPr>
        <w:rFonts w:cs="Arial" w:ascii="Arial" w:hAnsi="Arial"/>
        <w:color w:val="9CC21B"/>
        <w:sz w:val="16"/>
        <w:szCs w:val="16"/>
      </w:rPr>
      <w:t>Siret : 401 682 091 000 20 - APE : 9499Z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tte"/>
      <w:rPr/>
    </w:pPr>
    <w:r>
      <w:rPr/>
      <w:drawing>
        <wp:inline distT="0" distB="0" distL="0" distR="0">
          <wp:extent cx="2468880" cy="767715"/>
          <wp:effectExtent l="0" t="0" r="0" b="0"/>
          <wp:docPr id="0" name="Picture" descr="IBB-Logo-VertEtGrisFond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IBB-Logo-VertEtGrisFondBlan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ab/>
      <w:tab/>
      <w:t>Juillet 2015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0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uiPriority="0" w:name="Hyperlink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8379a"/>
    <w:pPr>
      <w:widowControl/>
      <w:suppressAutoHyphens w:val="true"/>
      <w:bidi w:val="0"/>
      <w:jc w:val="left"/>
    </w:pPr>
    <w:rPr>
      <w:rFonts w:cs="Calibri" w:ascii="Times New Roman" w:hAnsi="Times New Roman" w:eastAsia="Times New Roman"/>
      <w:color w:val="000000"/>
      <w:sz w:val="24"/>
      <w:szCs w:val="24"/>
      <w:lang w:val="fr-FR" w:eastAsia="fr-FR" w:bidi="ar-SA"/>
    </w:rPr>
  </w:style>
  <w:style w:type="paragraph" w:styleId="Titre1">
    <w:name w:val="Titre 1"/>
    <w:qFormat/>
    <w:link w:val="Titre1Car"/>
    <w:rsid w:val="00be2d00"/>
    <w:basedOn w:val="Normal"/>
    <w:next w:val="Normal"/>
    <w:pPr>
      <w:keepNext/>
      <w:pBdr>
        <w:top w:val="nil"/>
        <w:left w:val="nil"/>
        <w:bottom w:val="single" w:sz="4" w:space="1" w:color="975D18"/>
        <w:right w:val="nil"/>
      </w:pBdr>
      <w:spacing w:lineRule="auto" w:line="276" w:before="0" w:after="240"/>
      <w:outlineLvl w:val="0"/>
    </w:pPr>
    <w:rPr>
      <w:rFonts w:ascii="Calibri" w:hAnsi="Calibri" w:eastAsia="Calibri"/>
      <w:b/>
      <w:bCs/>
      <w:color w:val="975D18"/>
      <w:sz w:val="32"/>
      <w:szCs w:val="32"/>
      <w:lang w:eastAsia="en-US"/>
    </w:rPr>
  </w:style>
  <w:style w:type="paragraph" w:styleId="Titre2">
    <w:name w:val="Titre 2"/>
    <w:uiPriority w:val="9"/>
    <w:qFormat/>
    <w:semiHidden/>
    <w:unhideWhenUsed/>
    <w:link w:val="Titre2Car"/>
    <w:rsid w:val="00be2d00"/>
    <w:basedOn w:val="Normal"/>
    <w:next w:val="Normal"/>
    <w:pPr>
      <w:keepNext/>
      <w:suppressAutoHyphens w:val="true"/>
      <w:spacing w:before="240" w:after="60"/>
      <w:outlineLvl w:val="1"/>
    </w:pPr>
    <w:rPr>
      <w:rFonts w:ascii="Cambria" w:hAnsi="Cambria" w:cs=""/>
      <w:b/>
      <w:bCs/>
      <w:i/>
      <w:iCs/>
      <w:color w:val="00000A"/>
      <w:sz w:val="28"/>
      <w:szCs w:val="28"/>
      <w:lang w:eastAsia="ar-SA"/>
    </w:rPr>
  </w:style>
  <w:style w:type="paragraph" w:styleId="Titre3">
    <w:name w:val="Titre 3"/>
    <w:uiPriority w:val="9"/>
    <w:qFormat/>
    <w:semiHidden/>
    <w:unhideWhenUsed/>
    <w:link w:val="Titre3Car"/>
    <w:rsid w:val="00be2d00"/>
    <w:basedOn w:val="Normal"/>
    <w:next w:val="Normal"/>
    <w:pPr>
      <w:keepNext/>
      <w:suppressAutoHyphens w:val="true"/>
      <w:spacing w:before="240" w:after="60"/>
      <w:outlineLvl w:val="2"/>
    </w:pPr>
    <w:rPr>
      <w:rFonts w:ascii="Cambria" w:hAnsi="Cambria" w:cs=""/>
      <w:b/>
      <w:bCs/>
      <w:color w:val="00000A"/>
      <w:sz w:val="26"/>
      <w:szCs w:val="26"/>
      <w:lang w:eastAsia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re1Car" w:customStyle="1">
    <w:name w:val="Titre 1 Car"/>
    <w:link w:val="Titre1"/>
    <w:rsid w:val="00be2d00"/>
    <w:basedOn w:val="DefaultParagraphFont"/>
    <w:rPr>
      <w:rFonts w:ascii="Calibri" w:hAnsi="Calibri" w:eastAsia="Calibri" w:cs="Times New Roman"/>
      <w:b/>
      <w:bCs/>
      <w:color w:val="975D18"/>
      <w:sz w:val="32"/>
      <w:szCs w:val="32"/>
      <w:lang w:eastAsia="en-US"/>
    </w:rPr>
  </w:style>
  <w:style w:type="character" w:styleId="Titre2Car" w:customStyle="1">
    <w:name w:val="Titre 2 Car"/>
    <w:uiPriority w:val="9"/>
    <w:semiHidden/>
    <w:link w:val="Titre2"/>
    <w:rsid w:val="00be2d00"/>
    <w:basedOn w:val="DefaultParagraphFont"/>
    <w:rPr>
      <w:rFonts w:ascii="Cambria" w:hAnsi="Cambria" w:cs=""/>
      <w:b/>
      <w:bCs/>
      <w:i/>
      <w:iCs/>
      <w:sz w:val="28"/>
      <w:szCs w:val="28"/>
      <w:lang w:eastAsia="ar-SA"/>
    </w:rPr>
  </w:style>
  <w:style w:type="character" w:styleId="Titre3Car" w:customStyle="1">
    <w:name w:val="Titre 3 Car"/>
    <w:uiPriority w:val="9"/>
    <w:semiHidden/>
    <w:link w:val="Titre3"/>
    <w:rsid w:val="00be2d00"/>
    <w:basedOn w:val="DefaultParagraphFont"/>
    <w:rPr>
      <w:rFonts w:ascii="Cambria" w:hAnsi="Cambria" w:cs=""/>
      <w:b/>
      <w:bCs/>
      <w:sz w:val="26"/>
      <w:szCs w:val="26"/>
      <w:lang w:eastAsia="ar-SA"/>
    </w:rPr>
  </w:style>
  <w:style w:type="character" w:styleId="IntenseEmphasis">
    <w:name w:val="Intense Emphasis"/>
    <w:uiPriority w:val="21"/>
    <w:qFormat/>
    <w:rsid w:val="00be2d00"/>
    <w:rPr>
      <w:b/>
      <w:bCs/>
      <w:i/>
      <w:iCs/>
      <w:color w:val="41AD49"/>
      <w:sz w:val="22"/>
      <w:szCs w:val="22"/>
    </w:rPr>
  </w:style>
  <w:style w:type="character" w:styleId="StyleKKCar" w:customStyle="1">
    <w:name w:val="Style KK Car"/>
    <w:link w:val="StyleKK"/>
    <w:rsid w:val="00be2d00"/>
    <w:basedOn w:val="DefaultParagraphFont"/>
    <w:rPr>
      <w:rFonts w:ascii="Trebuchet MS" w:hAnsi="Trebuchet MS"/>
    </w:rPr>
  </w:style>
  <w:style w:type="character" w:styleId="EntteCar" w:customStyle="1">
    <w:name w:val="En-tête Car"/>
    <w:uiPriority w:val="99"/>
    <w:semiHidden/>
    <w:link w:val="En-tte"/>
    <w:rsid w:val="00255cd3"/>
    <w:basedOn w:val="DefaultParagraphFont"/>
    <w:rPr>
      <w:rFonts w:cs="Calibri"/>
      <w:color w:val="000000"/>
      <w:sz w:val="24"/>
      <w:szCs w:val="24"/>
    </w:rPr>
  </w:style>
  <w:style w:type="character" w:styleId="PieddepageCar" w:customStyle="1">
    <w:name w:val="Pied de page Car"/>
    <w:uiPriority w:val="99"/>
    <w:semiHidden/>
    <w:link w:val="Pieddepage"/>
    <w:rsid w:val="00255cd3"/>
    <w:basedOn w:val="DefaultParagraphFont"/>
    <w:rPr>
      <w:rFonts w:cs="Calibri"/>
      <w:color w:val="000000"/>
      <w:sz w:val="24"/>
      <w:szCs w:val="24"/>
    </w:rPr>
  </w:style>
  <w:style w:type="character" w:styleId="TextedebullesCar" w:customStyle="1">
    <w:name w:val="Texte de bulles Car"/>
    <w:uiPriority w:val="99"/>
    <w:semiHidden/>
    <w:link w:val="Textedebulles"/>
    <w:rsid w:val="00255cd3"/>
    <w:basedOn w:val="DefaultParagraphFont"/>
    <w:rPr>
      <w:rFonts w:ascii="Tahoma" w:hAnsi="Tahoma" w:cs="Tahoma"/>
      <w:color w:val="000000"/>
      <w:sz w:val="16"/>
      <w:szCs w:val="16"/>
    </w:rPr>
  </w:style>
  <w:style w:type="character" w:styleId="LienInternet">
    <w:name w:val="Lien Internet"/>
    <w:semiHidden/>
    <w:rsid w:val="00255cd3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eastAsia="Times New Roman" w:cs="Arial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Caption">
    <w:name w:val="caption"/>
    <w:uiPriority w:val="35"/>
    <w:qFormat/>
    <w:unhideWhenUsed/>
    <w:rsid w:val="00be2d00"/>
    <w:basedOn w:val="Normal"/>
    <w:next w:val="Normal"/>
    <w:pPr>
      <w:spacing w:lineRule="auto" w:line="276" w:before="0" w:after="200"/>
      <w:contextualSpacing/>
    </w:pPr>
    <w:rPr>
      <w:rFonts w:ascii="Calibri" w:hAnsi="Calibri" w:cs=""/>
      <w:b/>
      <w:bCs/>
      <w:i/>
      <w:color w:val="00000A"/>
      <w:sz w:val="18"/>
      <w:szCs w:val="20"/>
      <w:lang w:eastAsia="en-US"/>
    </w:rPr>
  </w:style>
  <w:style w:type="paragraph" w:styleId="NoSpacing">
    <w:name w:val="No Spacing"/>
    <w:uiPriority w:val="1"/>
    <w:qFormat/>
    <w:rsid w:val="00be2d00"/>
    <w:pPr>
      <w:widowControl/>
      <w:suppressAutoHyphens w:val="true"/>
      <w:bidi w:val="0"/>
      <w:jc w:val="both"/>
    </w:pPr>
    <w:rPr>
      <w:rFonts w:ascii="Arial" w:hAnsi="Arial" w:cs="Arial" w:eastAsia="Times New Roman"/>
      <w:color w:val="auto"/>
      <w:sz w:val="20"/>
      <w:szCs w:val="24"/>
      <w:lang w:val="fr-FR" w:eastAsia="fr-FR" w:bidi="ar-SA"/>
    </w:rPr>
  </w:style>
  <w:style w:type="paragraph" w:styleId="ListParagraph">
    <w:name w:val="List Paragraph"/>
    <w:uiPriority w:val="34"/>
    <w:qFormat/>
    <w:rsid w:val="00be2d00"/>
    <w:basedOn w:val="Normal"/>
    <w:pPr>
      <w:suppressAutoHyphens w:val="true"/>
      <w:ind w:left="708" w:right="0" w:hanging="0"/>
    </w:pPr>
    <w:rPr>
      <w:rFonts w:ascii="Arial" w:hAnsi="Arial" w:eastAsia="Times New Roman" w:cs="Arial"/>
      <w:color w:val="00000A"/>
      <w:lang w:eastAsia="ar-SA"/>
    </w:rPr>
  </w:style>
  <w:style w:type="paragraph" w:styleId="StyleKK" w:customStyle="1">
    <w:name w:val="Style KK"/>
    <w:qFormat/>
    <w:link w:val="StyleKKCar"/>
    <w:rsid w:val="00be2d00"/>
    <w:basedOn w:val="Normal"/>
    <w:pPr>
      <w:spacing w:before="120" w:after="0"/>
      <w:jc w:val="both"/>
    </w:pPr>
    <w:rPr>
      <w:rFonts w:ascii="Trebuchet MS" w:hAnsi="Trebuchet MS" w:eastAsia="Times New Roman"/>
      <w:color w:val="00000A"/>
      <w:sz w:val="20"/>
      <w:szCs w:val="20"/>
    </w:rPr>
  </w:style>
  <w:style w:type="paragraph" w:styleId="Entte">
    <w:name w:val="En-tête"/>
    <w:uiPriority w:val="99"/>
    <w:semiHidden/>
    <w:unhideWhenUsed/>
    <w:link w:val="En-tteCar"/>
    <w:rsid w:val="00255cd3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uiPriority w:val="99"/>
    <w:semiHidden/>
    <w:unhideWhenUsed/>
    <w:link w:val="PieddepageCar"/>
    <w:rsid w:val="00255cd3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uiPriority w:val="99"/>
    <w:semiHidden/>
    <w:unhideWhenUsed/>
    <w:link w:val="TextedebullesCar"/>
    <w:rsid w:val="00255cd3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bio-bretagne-ibb.fr" TargetMode="External"/><Relationship Id="rId2" Type="http://schemas.openxmlformats.org/officeDocument/2006/relationships/hyperlink" Target="http://www.bio-bretagne-ibb.f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2015-06-26T13:04:00Z</dcterms:created>
  <dc:creator>IBB</dc:creator>
  <dc:language>fr-FR</dc:language>
  <cp:lastModifiedBy>IBB</cp:lastModifiedBy>
  <dcterms:modified xsi:type="dcterms:W3CDTF">2015-07-09T08:50:00Z</dcterms:modified>
  <cp:revision>39</cp:revision>
</cp:coreProperties>
</file>